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Тема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6. (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Урок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13)</w:t>
      </w: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Создание централизованного государства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5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29"/>
        <w:gridCol w:w="5036"/>
        <w:gridCol w:w="7687"/>
      </w:tblGrid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Событие истории зарубежных стран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1455 - 1485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Война Алой и Белой Розы в Англии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1461 - 1483 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Правление Людовика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XI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во Франции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29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мая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1453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Падение Византийской империи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1485 - 1509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Правление Генриха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VII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в Англии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октября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1492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Открытие Америки Христофором Колумбом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1492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Завершение реконкисты на Пиренейском полуострове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июля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1497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Открытие Васко де Гамой морского пути в Индию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1517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Выступление Мартина Лютера с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95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тезисами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начал реформации в Германии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1519 - 1522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Кругосветное плавание экспедиции Магеллана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1521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Вормский рейхстаг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осуждение М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Лютера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1524 - 1526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Крестьянская война в Германии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1534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Начало реформации в Англии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Дата 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история России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1462 - 1505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1471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1478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1480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1485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1497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1505 - 1533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1514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5"/>
        <w:gridCol w:w="11987"/>
      </w:tblGrid>
      <w:tr>
        <w:tblPrEx>
          <w:shd w:val="clear" w:color="auto" w:fill="cadfff"/>
        </w:tblPrEx>
        <w:trPr>
          <w:trHeight w:val="438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Понятие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Раскройте смысл понятия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Приведите один исторический факт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конкретизирующий данное понятие применительно к истории России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Приведённый факт не должен содержаться в данном Вами определении понятия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Барщина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Оброк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Царь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Герб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Кормление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Судебник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Поместье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Пожилое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Юрьев день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Закрепощение крестьян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Централизация </w:t>
            </w:r>
          </w:p>
        </w:tc>
        <w:tc>
          <w:tcPr>
            <w:tcW w:type="dxa" w:w="11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Годы жизни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Процесс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Роль в процессе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Иван Третий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Марфа Борецкая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Зоя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Софья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Палеолог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Ахмат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Даниил Холмский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72"/>
      </w:tblGrid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17.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Назовите не менее трёх особенностей процесса образования Русского централизованного государства в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XIV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—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XV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вв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09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09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09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7"/>
      </w:tblGrid>
      <w:tr>
        <w:tblPrEx>
          <w:shd w:val="clear" w:color="auto" w:fill="cadfff"/>
        </w:tblPrEx>
        <w:trPr>
          <w:trHeight w:val="511" w:hRule="atLeast"/>
        </w:trPr>
        <w:tc>
          <w:tcPr>
            <w:tcW w:type="dxa" w:w="14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17.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Назовите не менее трёх последствий принятия судебника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1497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года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1" w:hRule="atLeast"/>
        </w:trPr>
        <w:tc>
          <w:tcPr>
            <w:tcW w:type="dxa" w:w="14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1" w:hRule="atLeast"/>
        </w:trPr>
        <w:tc>
          <w:tcPr>
            <w:tcW w:type="dxa" w:w="14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1" w:hRule="atLeast"/>
        </w:trPr>
        <w:tc>
          <w:tcPr>
            <w:tcW w:type="dxa" w:w="14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3.</w:t>
            </w:r>
          </w:p>
        </w:tc>
      </w:tr>
    </w:tbl>
    <w:p>
      <w:pPr>
        <w:pStyle w:val="По умолчанию"/>
        <w:widowControl w:val="0"/>
        <w:spacing w:before="0" w:line="240" w:lineRule="auto"/>
        <w:ind w:left="108" w:hanging="108"/>
        <w:rPr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472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rFonts w:ascii="Arial" w:hAnsi="Arial"/>
                <w:sz w:val="23"/>
                <w:szCs w:val="23"/>
                <w:shd w:val="clear" w:color="auto" w:fill="f9f4f6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fr-FR"/>
              </w:rPr>
              <w:t>«</w:t>
            </w:r>
            <w:r>
              <w:rPr>
                <w:shd w:val="nil" w:color="auto" w:fill="auto"/>
                <w:rtl w:val="0"/>
                <w:lang w:val="ru-RU"/>
              </w:rPr>
              <w:t>...</w:t>
            </w:r>
            <w:r>
              <w:rPr>
                <w:shd w:val="nil" w:color="auto" w:fill="auto"/>
                <w:rtl w:val="0"/>
                <w:lang w:val="ru-RU"/>
              </w:rPr>
              <w:t>Князь великий поехал из Коломны на Москву к церквам Спаса и Пречистой Богородицы и к святым чудотворцам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прося помощи и защиты православному христианству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желая обсудить и обдумать это с отцом своим митрополитом Геронтием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со своей матерью великой княгиней Марфой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со своим дядей Михаилом Андреевичем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со своим духовным отцом архиепископом Ростовским Вассианом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со своими боярами — ибо все они тогда пребывали в осаде в Москве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 молили его великим молением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чтобы он крепко стоял за православное христианство</w:t>
            </w:r>
            <w:r>
              <w:rPr>
                <w:shd w:val="nil" w:color="auto" w:fill="auto"/>
                <w:rtl w:val="0"/>
                <w:lang w:val="ru-RU"/>
              </w:rPr>
              <w:t>...</w:t>
            </w:r>
            <w:r>
              <w:rPr>
                <w:shd w:val="nil" w:color="auto" w:fill="auto"/>
                <w:rtl w:val="0"/>
                <w:lang w:val="ru-RU"/>
              </w:rPr>
              <w:t>Князь великий послушался их мольбы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взял благословение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пошел на Угру 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придя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стал у Кременца с небольшим числом людей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 всех остальных людей отпустил на Угру…</w:t>
            </w:r>
            <w:r>
              <w:rPr>
                <w:sz w:val="30"/>
                <w:szCs w:val="3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Хан Ахмат же со всеми татарами пошел по Литовской земле мимо Мценска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Любутска и Одоева 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придя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стал у Воротынска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ожидая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 король придет к нему на помощь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Король же не пришел к нему и сил своих не послал</w:t>
            </w:r>
            <w:r>
              <w:rPr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hd w:val="nil" w:color="auto" w:fill="auto"/>
                <w:rtl w:val="0"/>
                <w:lang w:val="ru-RU"/>
              </w:rPr>
              <w:t>Ахмат же пришел к Угре со всеми силами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хотя перейти реку…</w:t>
            </w:r>
            <w:r>
              <w:rPr>
                <w:sz w:val="30"/>
                <w:szCs w:val="3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И пришли татары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начали стрелять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en-US"/>
              </w:rPr>
              <w:t>а наши — в них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одни наступали на войска князя Андрея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en-US"/>
              </w:rPr>
              <w:t>другие многие — на великого князя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 третьи внезапно нападали на воевод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Наши поразили многих стрелами и из пищалей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 их стрелы падали между нашими и никого не задевали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 отбили их от берега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 много дней наступали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сражаясь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не одолели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ждали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пока станет река…</w:t>
            </w:r>
            <w:r>
              <w:rPr>
                <w:sz w:val="30"/>
                <w:szCs w:val="3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Когда же река стала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тогда князь великий повелел своему сыну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великому князю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брату своему князю Андрею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всем воеводам со всеми силами перейти к себе в Кременец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боясь наступления татар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— чтобы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соединившись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вступить в битву с противником</w:t>
            </w:r>
            <w:r>
              <w:rPr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hd w:val="nil" w:color="auto" w:fill="auto"/>
                <w:rtl w:val="0"/>
                <w:lang w:val="ru-RU"/>
              </w:rPr>
              <w:t>Вот тут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то и случилось чудо Пречистой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одни от других бежали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никто никого не преследовал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30"/>
                <w:szCs w:val="3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Хан же бежал в Орду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пришел на него ногайский царь Ивак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Орду взял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его убил</w:t>
            </w:r>
            <w:r>
              <w:rPr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hd w:val="nil" w:color="auto" w:fill="auto"/>
                <w:rtl w:val="0"/>
                <w:lang w:val="ru-RU"/>
              </w:rPr>
              <w:t>И так избавил Бог и Пречистая Русскую землю</w:t>
            </w:r>
            <w:r>
              <w:rPr>
                <w:shd w:val="nil" w:color="auto" w:fill="auto"/>
                <w:rtl w:val="0"/>
                <w:lang w:val="ru-RU"/>
              </w:rPr>
              <w:t>...</w:t>
            </w:r>
            <w:r>
              <w:rPr>
                <w:shd w:val="nil" w:color="auto" w:fill="auto"/>
                <w:rtl w:val="0"/>
                <w:lang w:val="it-IT"/>
              </w:rPr>
              <w:t>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97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Каком событии идет речь в отрывке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каком году произошло данное событие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Укажите имя русского князя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командующего русским войском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7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Каковы причины победы русского войска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указанные  в отрывке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Укажите не менее трех причин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содержащего положений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которые должны быть приведены по условию задания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19. </w:t>
            </w:r>
            <w:r>
              <w:rPr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hd w:val="nil" w:color="auto" w:fill="auto"/>
                <w:rtl w:val="0"/>
                <w:lang w:val="ru-RU"/>
              </w:rPr>
              <w:t xml:space="preserve">1453 </w:t>
            </w:r>
            <w:r>
              <w:rPr>
                <w:shd w:val="nil" w:color="auto" w:fill="auto"/>
                <w:rtl w:val="0"/>
                <w:lang w:val="ru-RU"/>
              </w:rPr>
              <w:t>году произошло падение Византийской империи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Напишите какие последствия имел данное событие ля Руси и для Западных стран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Для Руси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Для Западных стран</w:t>
            </w:r>
          </w:p>
        </w:tc>
      </w:tr>
      <w:tr>
        <w:tblPrEx>
          <w:shd w:val="clear" w:color="auto" w:fill="cadfff"/>
        </w:tblPrEx>
        <w:trPr>
          <w:trHeight w:val="429496713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324" w:hanging="324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216" w:hanging="216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spacing w:before="0" w:line="240" w:lineRule="auto"/>
        <w:ind w:left="108" w:hanging="108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5"/>
        <w:gridCol w:w="7287"/>
      </w:tblGrid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1457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19. </w:t>
            </w:r>
            <w:r>
              <w:rPr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hd w:val="nil" w:color="auto" w:fill="auto"/>
                <w:rtl w:val="0"/>
                <w:lang w:val="ru-RU"/>
              </w:rPr>
              <w:t xml:space="preserve">1492 </w:t>
            </w:r>
            <w:r>
              <w:rPr>
                <w:shd w:val="nil" w:color="auto" w:fill="auto"/>
                <w:rtl w:val="0"/>
                <w:lang w:val="ru-RU"/>
              </w:rPr>
              <w:t>году завершилась реконкиста на пиренейском полуострове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а в </w:t>
            </w:r>
            <w:r>
              <w:rPr>
                <w:shd w:val="nil" w:color="auto" w:fill="auto"/>
                <w:rtl w:val="0"/>
                <w:lang w:val="ru-RU"/>
              </w:rPr>
              <w:t xml:space="preserve">1480 </w:t>
            </w:r>
            <w:r>
              <w:rPr>
                <w:shd w:val="nil" w:color="auto" w:fill="auto"/>
                <w:rtl w:val="0"/>
                <w:lang w:val="ru-RU"/>
              </w:rPr>
              <w:t>году русские земли освободились от татаро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монгольского владычества</w:t>
            </w:r>
            <w:r>
              <w:rPr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shd w:val="nil" w:color="auto" w:fill="auto"/>
                <w:rtl w:val="0"/>
                <w:lang w:val="ru-RU"/>
              </w:rPr>
              <w:t>Напишите как данные события повлияли на внешнюю политику русских земель и на политику Западных стран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Для Руси</w:t>
            </w:r>
          </w:p>
        </w:tc>
        <w:tc>
          <w:tcPr>
            <w:tcW w:type="dxa" w:w="7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Для Западных стран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spacing w:before="0" w:line="240" w:lineRule="auto"/>
        <w:ind w:left="216" w:hanging="216"/>
      </w:pPr>
      <w:r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