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30 - 32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Екатерина Великая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Павел Первый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Событие Истории России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1762 - 1796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1768 - 1774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26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июня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1770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21 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июля </w:t>
            </w: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1770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1783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1783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1773 - 1775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1774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1775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Начало губернской реформы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1785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1787 - 1791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1788 - 1790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декабря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1790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1791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1796 - 1801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1799 (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поход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1796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Екатерина Великая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Бестужев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Рюмин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Орлов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Потемкин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Румянцев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Суворов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Ушаков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Кутузов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Юлаев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Пугачев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Дашкова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2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Просвещенный абсолютизм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Секуляризация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Уложенная комиссия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Гильдия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1740 - 1786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Правление Фридриха Второго в Пруссии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1773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Бостонское чаепитие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3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1776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Принятие декларации независимости США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1787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Принятие конституции США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1789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Начало революции во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3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1789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Принятие декларации прав человека и гражданина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Принятие билля о правах в США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1789 - 1797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Президентов Дж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Вашингтона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3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1792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Начало революционных войн во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1792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Крушение монархии во Франции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1793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Приход к власти якобинцев во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3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1793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Казнь Людовика шестнадцатого во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1796 - 1797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Итальянский поход наполеона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1798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Египетский поход Наполеона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1799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Государственный переворот Наполеона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43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298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Из манифеста от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28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июля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1774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года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30"/>
                <w:szCs w:val="3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Жалуем сим именным указом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всех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находившихся прежде в крестьянстве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подданстве помещиков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быть верноподданными собственной нашей короны рабами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награждаем вольностью и свободою и вечно казаками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требуя рекрутских наборов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подушных и прочих денежных податей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повелеваем сим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указом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кои прежде были дворяне в своих поместьях и вотчинах — оных противников нашей власти и возмутителей империи и разорителей крестьян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всячески стараясь ловить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казнить и вешать и поступать равным образом так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как они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имея в себе ни малейшего христианства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чинили с вами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крестьянами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 истреблении которых противников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злодеев дворян всякой может восчувствовать тишину и спокойную жизнь…»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имя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автора манифеста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 какого императора он себя выдавал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имя одного из участников движения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возглавлял автор данного манифеста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3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Чьи интересы и какие чаянья воплощал манифест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в документе предлагалось решить судьбу дворянства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45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459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103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«Из записок современника событий</w:t>
            </w: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 xml:space="preserve">«За </w:t>
            </w:r>
            <w:r>
              <w:rPr>
                <w:b w:val="1"/>
                <w:bCs w:val="1"/>
                <w:rtl w:val="0"/>
              </w:rPr>
              <w:t>год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rtl w:val="0"/>
              </w:rPr>
              <w:t xml:space="preserve">или года за два до кончины императрицы Екатерины </w:t>
            </w:r>
            <w:r>
              <w:rPr>
                <w:rtl w:val="0"/>
              </w:rPr>
              <w:t xml:space="preserve">2, </w:t>
            </w:r>
            <w:r>
              <w:rPr>
                <w:rtl w:val="0"/>
              </w:rPr>
              <w:t>известный богач Бекетов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умирая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составил духовное завещание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вопреки существовавшим тогда на этот предмет законам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назначил родовое имение отдать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помимо прямых по роду его наследников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сторонним людям и дальним родственникам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Само собою разумеется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возникла из этого тяжба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Имение Бекетова стоило многих миллионов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много и денег оставлено за него тяжущимися в судах</w:t>
            </w:r>
            <w:r>
              <w:rPr>
                <w:rtl w:val="0"/>
              </w:rPr>
              <w:t xml:space="preserve">; </w:t>
            </w:r>
            <w:r>
              <w:rPr>
                <w:rtl w:val="0"/>
              </w:rPr>
              <w:t>наконец тяжба поступила в Сенат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должно полагать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что в то время боялись Бога в Сенате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дело решено по сущей справедливости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основанной на точной силе слов закона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т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е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духовное завещание Бекетова уничтожено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родовое имение его велено отдать по праву наследия ближайшим родственникам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прямым Бекетова наследникам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Решение Сената последовало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можно сказать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 последние дни жизни Екатерины и не было ещё приведено в исполнение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 xml:space="preserve">С </w:t>
            </w:r>
            <w:r>
              <w:rPr>
                <w:rtl w:val="0"/>
                <w:lang w:val="pt-PT"/>
              </w:rPr>
              <w:t>[</w:t>
            </w:r>
            <w:r>
              <w:rPr>
                <w:rtl w:val="0"/>
              </w:rPr>
              <w:t>воцарением нового импераора</w:t>
            </w:r>
            <w:r>
              <w:rPr>
                <w:rtl w:val="0"/>
                <w:lang w:val="pt-PT"/>
              </w:rPr>
              <w:t xml:space="preserve">] </w:t>
            </w:r>
            <w:r>
              <w:rPr>
                <w:rtl w:val="0"/>
              </w:rPr>
              <w:t>всё переменилось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быстрота выполнения особых велений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 первому на предмет взгляду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без объёма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без обсуждения и рассуждения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без собрания сведений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произвела во всём такое смешение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такую тьму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как в хаосе довременном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Все торопились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все суетились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все были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казалось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 непрестанном движении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все трудились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работали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всё не шло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никто не знал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что делал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как делал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почему и для чего так делал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Барабанный грохот навёл на всё царство одурение</w:t>
            </w:r>
            <w:r>
              <w:rPr>
                <w:rtl w:val="0"/>
              </w:rPr>
              <w:t xml:space="preserve">! </w:t>
            </w:r>
            <w:r>
              <w:rPr>
                <w:rtl w:val="0"/>
              </w:rPr>
              <w:t xml:space="preserve">Воспоминая о </w:t>
            </w:r>
            <w:r>
              <w:rPr>
                <w:rtl w:val="0"/>
                <w:lang w:val="pt-PT"/>
              </w:rPr>
              <w:t>[</w:t>
            </w:r>
            <w:r>
              <w:rPr>
                <w:rtl w:val="0"/>
              </w:rPr>
              <w:t>том времени</w:t>
            </w:r>
            <w:r>
              <w:rPr>
                <w:rtl w:val="0"/>
                <w:lang w:val="pt-PT"/>
              </w:rPr>
              <w:t xml:space="preserve">], </w:t>
            </w:r>
            <w:r>
              <w:rPr>
                <w:rtl w:val="0"/>
              </w:rPr>
              <w:t>содрогаешься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ужасное было время</w:t>
            </w:r>
            <w:r>
              <w:rPr>
                <w:rtl w:val="0"/>
              </w:rPr>
              <w:t xml:space="preserve">! </w:t>
            </w:r>
            <w:r>
              <w:rPr>
                <w:rtl w:val="0"/>
              </w:rPr>
              <w:t>Лишившиеся по решению Сената данного им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 завещанию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Бекетовым большого достояния воспользовались водворившимся хаосом 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прискакав во град св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Петра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 короткое время успели туго набитым мешком золота или ассигнациями отворить себе всюду дверь и доступ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Алексей Куракин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тогдашний генерал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прокурор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близкий человек царю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облечённый полною его доверенностью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осыпанный милостями и почестями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утопавший в роскоши и сладострастии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алчный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корыстолюбивый и ненасытный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не замедлил благосклонно выслушать просителей и устроил обманом так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что явился указ Сенату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изложенный весьма лаконически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“Духовное завещание Бекетова утвердить во всей его силе”»</w:t>
            </w:r>
            <w:r>
              <w:rPr>
                <w:rtl w:val="0"/>
              </w:rPr>
              <w:t>.</w:t>
            </w:r>
            <w:r>
              <w:rPr>
                <w:rtl w:val="0"/>
                <w:lang w:val="it-IT"/>
              </w:rPr>
              <w:t>»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имя монарха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правление которого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были написаны данные воспоминания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Ужарите хронологические рамки его царствования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одного из сподвижников императора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 именем которых ассоциируется особенность политики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проводимая императором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чём состояло нарушение действовавших законов богачом Бекетовым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чём состояло отмеченное автором изменение в осуществлении дел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связанных с управлением государством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произошедшее при «новом императоре»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одно положение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)?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 помощью какого средства наследники Бекетова по завещанию сумели изменить первоначальное решение Сената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начале своегоправления Екатерина созвала Уложенную комиссию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для выработки нового законодательства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однако уже 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1773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комиссия была распущена и новое уложение так и не было составлено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Укажите три причины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неудачи деятельности уложенной комиссии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1791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Россия заклеила Ясский мир с Турцией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три последив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имел данный мир для России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1799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против Павла Первого был устроен заговор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три причины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привели к этому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1" w:type="dxa"/>
        <w:jc w:val="left"/>
        <w:tblInd w:w="43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20"/>
        <w:gridCol w:w="7121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42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В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1785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году в России Екатериной была издана жалованная аромат дворянству и городам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а в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1791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году во Франции был издан билль о правах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Как данные события повлияли на внутреннюю политику в данных странах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(3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балла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).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 США</w:t>
            </w:r>
          </w:p>
        </w:tc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 России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1" w:type="dxa"/>
        <w:jc w:val="left"/>
        <w:tblInd w:w="43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20"/>
        <w:gridCol w:w="7121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42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В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1773 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году в России началось восстание под предводительством Емельяна Пугачева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в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1773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году в Англии произошло бостонское чаепитие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Как данные события повлияли на внутреннюю политику в тех странах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где они произошли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(3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балла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).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 США</w:t>
            </w:r>
          </w:p>
        </w:tc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 России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rtl w:val="0"/>
        </w:rPr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