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36 - 37. </w:t>
      </w: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Правление Александра Первого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</w:rPr>
              <w:t xml:space="preserve">Дата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19 </w:t>
            </w:r>
            <w:r>
              <w:rPr>
                <w:shd w:val="nil" w:color="auto" w:fill="auto"/>
                <w:rtl w:val="0"/>
                <w:lang w:val="ru-RU"/>
              </w:rPr>
              <w:t xml:space="preserve">февраля </w:t>
            </w:r>
            <w:r>
              <w:rPr>
                <w:shd w:val="nil" w:color="auto" w:fill="auto"/>
                <w:rtl w:val="0"/>
                <w:lang w:val="ru-RU"/>
              </w:rPr>
              <w:t xml:space="preserve">1861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1863 -1864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Восстание в Польше 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1864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Судебная реформа 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1864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Земская реформа 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1870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Городская реформа 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1877 - 1878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1878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Берлинский конгресс 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Марта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1881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de-DE"/>
              </w:rPr>
              <w:t xml:space="preserve">1881 - 1894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63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</w:rPr>
              <w:t>1881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4"/>
                <w:szCs w:val="24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«Положения о мерах к охранению государственного порядка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и общественного спокойствия» </w:t>
            </w:r>
          </w:p>
        </w:tc>
      </w:tr>
      <w:tr>
        <w:tblPrEx>
          <w:shd w:val="clear" w:color="auto" w:fill="cadfff"/>
        </w:tblPrEx>
        <w:trPr>
          <w:trHeight w:val="523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</w:rPr>
              <w:t>1884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издание нового Университетского устава</w:t>
            </w:r>
            <w:r>
              <w:rPr>
                <w:shd w:val="nil" w:color="auto" w:fill="auto"/>
                <w:rtl w:val="0"/>
              </w:rPr>
              <w:t xml:space="preserve">; </w:t>
            </w:r>
          </w:p>
        </w:tc>
      </w:tr>
      <w:tr>
        <w:tblPrEx>
          <w:shd w:val="clear" w:color="auto" w:fill="cadfff"/>
        </w:tblPrEx>
        <w:trPr>
          <w:trHeight w:val="523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</w:rPr>
              <w:t>1892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издание нового Земского положения</w:t>
            </w:r>
            <w:r>
              <w:rPr>
                <w:shd w:val="nil" w:color="auto" w:fill="auto"/>
                <w:rtl w:val="0"/>
              </w:rPr>
              <w:t xml:space="preserve">; </w:t>
            </w:r>
          </w:p>
        </w:tc>
      </w:tr>
      <w:tr>
        <w:tblPrEx>
          <w:shd w:val="clear" w:color="auto" w:fill="cadfff"/>
        </w:tblPrEx>
        <w:trPr>
          <w:trHeight w:val="803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de-DE"/>
              </w:rPr>
              <w:t>1891 - 1892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голод в России</w:t>
              <w:br w:type="textWrapping"/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</w:rPr>
              <w:t>1894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Союз с Францией 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1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Александр Второй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Милютин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Милютин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Т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Лорис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Меликов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Валуев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Скобелев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Победоносцев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Ю Витте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Катков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31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Модернизация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Урабанизация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Бюрократия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Временнообязанные крестьяне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Мировой посредник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Контррефрмы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Земский начальник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1861 - 1865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Гражданская война в США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1861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Объединение Италии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1862 - 1890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Деятельность Бисмарка во главе Пруссии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1868 - 889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Революция Мэйдзи в Японии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1870 - 1871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Франко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прусская война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1871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Провозглашение Германской империи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1882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Создание Тройственного союза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43"/>
      </w:tblGrid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4669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 xml:space="preserve">В тяжёлую и скорбную годину император 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вступил на прародительский трон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Всё государство с трепетом ожидало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государь определит общее направление своего царствования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И в ответ на это </w:t>
            </w:r>
            <w:r>
              <w:rPr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shd w:val="nil" w:color="auto" w:fill="auto"/>
                <w:rtl w:val="0"/>
                <w:lang w:val="ru-RU"/>
              </w:rPr>
              <w:t>апреля с высоты трона раздалось твердое слово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В Высочайшем Манифесте говорилось о роли самодержавной власти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которую «необходимо утверждать и охранять для блага народного и всяких на нее поползновений»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Сведущих лиц из числа земцев пригласили на совещание о понижении выкупных платежей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Последствием работ этого совещания было чрезвычайно важное для крестьян высочайшее повеление о повсеместном понижении выкупных платежей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Государь горячо любил всё своё родное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русскую речь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песню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одежду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Твердое управление императора повысило благосостояние русского народа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Уничтожена была подушная подать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дававшая государству ежегодно </w:t>
            </w:r>
            <w:r>
              <w:rPr>
                <w:shd w:val="nil" w:color="auto" w:fill="auto"/>
                <w:rtl w:val="0"/>
                <w:lang w:val="ru-RU"/>
              </w:rPr>
              <w:t xml:space="preserve">60 </w:t>
            </w:r>
            <w:r>
              <w:rPr>
                <w:shd w:val="nil" w:color="auto" w:fill="auto"/>
                <w:rtl w:val="0"/>
                <w:lang w:val="ru-RU"/>
              </w:rPr>
              <w:t>миллионов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Хотя Россия и не вела за это царствование войн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однако положение её среди европейских государств было высокое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с нею все считались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Государь ясно понимал значение железнодорожных путей для укрепления связи коренной России с дальними окраинами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 его повелению была построена Закаспийская железная дорога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Другой чрезвычайно важный железнодорожный путь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задуманный императором и начатый при нём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— великая Сибирская железная дорога — соед инил Европейскую Россию с Дальним Востоком»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12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Назовите имя императора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 деятельности которого идёт речь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Укажите хронологические рамки его царствования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Назвоите фамилию государственного деятеля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который принимал участие в создании документа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 котором идет речь в тексте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8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13.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 автор относится к внутренней и внешней политике императора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не менее трёх объяснений автором такого отношения 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43"/>
      </w:tblGrid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4669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>«Отец запутался в долгах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Это была не его вина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Он расплачивался за общее положение помещичьего хозяйства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Только </w:t>
            </w:r>
            <w:r>
              <w:rPr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shd w:val="nil" w:color="auto" w:fill="auto"/>
                <w:rtl w:val="0"/>
                <w:lang w:val="ru-RU"/>
              </w:rPr>
              <w:t>лет прошло со времени освобождения крестьян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Четверть века — короткий срок для такого резкого экономического перелома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переход от бесплатного рабского труда к платным рабочим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Сколько раз отцовские земли висели на волоске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сколько раз то банк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 частные кредиторы грозили продать всё с молотка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Тульский земельный банк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где были заложены его имения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брал большие проценты и неумолимо требовал платежей в срок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Дворянский банк открылся позже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Это было дело внутренней политики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Правительство решило сохранить дворянский правящий класс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помочь ему удержать за собой земли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стремительно переходившие в купеческие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отчасти и в крестьянские руки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Мой отец первый в Новгородской губернии получил ссуду из новорожденного Дворянского банка</w:t>
            </w:r>
            <w:r>
              <w:rPr>
                <w:shd w:val="nil" w:color="auto" w:fill="auto"/>
                <w:rtl w:val="0"/>
                <w:lang w:val="ru-RU"/>
              </w:rPr>
              <w:t>...</w:t>
            </w:r>
            <w:r>
              <w:rPr>
                <w:shd w:val="nil" w:color="auto" w:fill="auto"/>
                <w:rtl w:val="0"/>
                <w:lang w:val="ru-RU"/>
              </w:rPr>
              <w:t>Крупные доходы за сено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за лес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иногда за рожь и овёс уходили на банковские платежи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Потом по случаю какого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нибудь события в царской семье издавался манифест с разными милостями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дворянские недоимки перечислялись в основной долг»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12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Укажите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называлась и в каком году была проведена реформа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упоминаемая в источнике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Назовите две основные формы эксплуатации крестьян помещиками в период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 котором идёт речь в отрывке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Укажите имя государственного деятеля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который считается автором данной реформы 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8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13.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 автор воспоминаний объясняет причины трудностей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испытываемых помещиками в ведении хозяйства в описываемое время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не менее трёх причин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3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17.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1861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году в России был опубликован высочайший  манифест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 отмене крепостного права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Какие последствия имело опубликования данного манифеста для истории России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1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17.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1861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году в России был опубликован высочайший  манифест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 отмене крепостного права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Какие причины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послужили  опубликованию данного манифеста для истории России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324" w:hanging="324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17.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 В ходе Крестьянской реформы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1861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помещики должны были получить крупные суммы за выкупаемую у них землю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которые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как предполагалось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будут направлены на развитие их хозяйств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Однако во второй половине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XIX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— начале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помещичье землевладение приходит в упадок и происходит массовое разорение помещиков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их землевладение сокращается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Приведите не менее трёх причин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объясняющих  массовое  разорение помещичьих хозяйств и продолжавшемуся сокращению помещичьего землевладения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60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9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 xml:space="preserve">1861 </w:t>
            </w:r>
            <w:r>
              <w:rPr>
                <w:shd w:val="nil" w:color="auto" w:fill="auto"/>
                <w:rtl w:val="0"/>
                <w:lang w:val="ru-RU"/>
              </w:rPr>
              <w:t>году в России было отменено крепостное право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а в США в ходе гражданской войны в </w:t>
            </w:r>
            <w:r>
              <w:rPr>
                <w:shd w:val="nil" w:color="auto" w:fill="auto"/>
                <w:rtl w:val="0"/>
                <w:lang w:val="ru-RU"/>
              </w:rPr>
              <w:t xml:space="preserve">1865 </w:t>
            </w:r>
            <w:r>
              <w:rPr>
                <w:shd w:val="nil" w:color="auto" w:fill="auto"/>
                <w:rtl w:val="0"/>
                <w:lang w:val="ru-RU"/>
              </w:rPr>
              <w:t>году было отменено рабство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Данные события оказали влияние на дальнейшее развитие внутрнней политики в этих странах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Приведите по одному положению в ползу данного тезиса</w:t>
            </w:r>
            <w:r>
              <w:rPr>
                <w:shd w:val="nil" w:color="auto" w:fill="auto"/>
                <w:rtl w:val="0"/>
                <w:lang w:val="ru-RU"/>
              </w:rPr>
              <w:t xml:space="preserve">. . </w:t>
            </w:r>
            <w:r>
              <w:rPr>
                <w:shd w:val="nil" w:color="auto" w:fill="auto"/>
                <w:rtl w:val="0"/>
                <w:lang w:val="ru-RU"/>
              </w:rPr>
              <w:t>При изложении аргументов обязательно используйте исторические факты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России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США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432" w:hanging="432"/>
        <w:rPr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5"/>
        <w:gridCol w:w="7287"/>
      </w:tblGrid>
      <w:tr>
        <w:tblPrEx>
          <w:shd w:val="clear" w:color="auto" w:fill="cadfff"/>
        </w:tblPrEx>
        <w:trPr>
          <w:trHeight w:val="1260" w:hRule="atLeast"/>
        </w:trPr>
        <w:tc>
          <w:tcPr>
            <w:tcW w:type="dxa" w:w="1457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9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 xml:space="preserve">19 </w:t>
            </w:r>
            <w:r>
              <w:rPr>
                <w:shd w:val="nil" w:color="auto" w:fill="auto"/>
                <w:rtl w:val="0"/>
                <w:lang w:val="ru-RU"/>
              </w:rPr>
              <w:t>веке под воздействием промышленного поворота изменилась социальная структура общества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Используя исторические знания приведите аргументы в подтверждение точки зрения о том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изменение изменения в социальной структуре общества в результате промышленного переворота повлияло на внутреннюю политику в России и а Англии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Один аргумент для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один для Англии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Приведите по одному положению в ползу данного тезиса</w:t>
            </w:r>
            <w:r>
              <w:rPr>
                <w:shd w:val="nil" w:color="auto" w:fill="auto"/>
                <w:rtl w:val="0"/>
                <w:lang w:val="ru-RU"/>
              </w:rPr>
              <w:t xml:space="preserve">. . </w:t>
            </w:r>
            <w:r>
              <w:rPr>
                <w:shd w:val="nil" w:color="auto" w:fill="auto"/>
                <w:rtl w:val="0"/>
                <w:lang w:val="ru-RU"/>
              </w:rPr>
              <w:t>При изложении аргументов обязательно используйте исторические факты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России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США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432" w:hanging="432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